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3206"/>
        <w:gridCol w:w="3410"/>
        <w:gridCol w:w="1769"/>
        <w:gridCol w:w="1267"/>
      </w:tblGrid>
      <w:tr w:rsidR="003C4A32" w:rsidRPr="003C4A32" w:rsidTr="003C4A32">
        <w:trPr>
          <w:trHeight w:val="34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bookmarkStart w:id="0" w:name="RANGE!A1:E59"/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de-DE"/>
              </w:rPr>
              <w:t>Veröffentlichung öffentliche Beiträge und Zuschüsse</w:t>
            </w:r>
            <w:bookmarkEnd w:id="0"/>
          </w:p>
        </w:tc>
      </w:tr>
      <w:tr w:rsidR="003C4A32" w:rsidRPr="003C4A32" w:rsidTr="003C4A32">
        <w:trPr>
          <w:trHeight w:val="34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(Gesetz Nr. 124/2017, Art. 1, Abs. 125 ff.)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600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Beiträge, Zuschüsse, Beihilfen und anderweitigen Förderungen, in Geld- oder Sachwerten, soweit sie nicht ein Entgelt oder eine Vergütung für eine erbrachte Leistung oder Lieferung darstellen.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1200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de-DE"/>
              </w:rPr>
              <w:t>Ausgenommene Subjekte: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Freiberufler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Landwirte (für landwirtschaftliche Tätigkeit und landwirtschaftliche Nebentätigkeiten)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Kapitalgesellschaften (welche dieser Verpflichtung durch Erstellung und Hinterlegung der XBRL-Bilanz nachkommen, ausgenommen "Mikro-Unternehmen")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1200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de-DE"/>
              </w:rPr>
              <w:t>Nicht anzugebende Beträge: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Entgelt für Leistungsaustausches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nicht selektiven Beihilfen und Begünstigungen, die also allgemein bei Vorliegen bestimmter Voraussetzungen gewährt werden (z.B. steuerliche Begünstigungen und Erleichterungen)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De-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Minimis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-Beiträge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1500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de-DE"/>
              </w:rPr>
              <w:t>Beispiel öffentliche Verwaltungen: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Schulen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Staat, Regionen, Provinzen, Gemeinden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Handelskammer</w:t>
            </w: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br/>
              <w:t>- öffentlich kontrollierte Gesellschaften/Körperschaften</w:t>
            </w:r>
          </w:p>
        </w:tc>
      </w:tr>
      <w:tr w:rsidR="003C4A32" w:rsidRPr="003C4A32" w:rsidTr="003C4A32">
        <w:trPr>
          <w:trHeight w:val="480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de-DE"/>
              </w:rPr>
              <w:t>Jahr 2020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Aufstellung: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Beschreibung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Bestimmung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Auszahlende Körperschaft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Betrag (in Euro)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Datum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Beitrag für Investitionen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Beitrag für Investitionen (PMI 4.0)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Beitrag für Menschen mit Behinderung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lastRenderedPageBreak/>
              <w:t xml:space="preserve">Caro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petrolio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DL Nr. 265/2000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Zollamt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Recupero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accise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forza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motrice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D.Lgs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. 504/95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Zollamt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Incentivi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GSE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2.233,04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2020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Steuergutschrift Fernwärme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Gesetz Nr. 448/98 + Nr. 203/08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Gemeinde /Fernheizwerk …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Rückerstattung Arbeitsbekleidung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Bauarbeiterkasse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Bonus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sanificazione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125, DL 34/2020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Verlustbeitrag Gemeinde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Gemeinde …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465"/>
        </w:trPr>
        <w:tc>
          <w:tcPr>
            <w:tcW w:w="15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de-DE"/>
              </w:rPr>
              <w:t>(Angabe lt. Kassaprinzip)</w:t>
            </w:r>
          </w:p>
        </w:tc>
      </w:tr>
      <w:tr w:rsidR="003C4A32" w:rsidRPr="003C4A32" w:rsidTr="003C4A32">
        <w:trPr>
          <w:trHeight w:val="300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Links Portale: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4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it-IT" w:eastAsia="de-DE"/>
              </w:rPr>
              <w:t>RNA-Register ("Registro Nazionale Aiuti di Stato"):</w:t>
            </w:r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563C1"/>
                <w:sz w:val="20"/>
                <w:szCs w:val="20"/>
                <w:u w:val="single"/>
                <w:lang w:val="it-IT" w:eastAsia="de-DE"/>
              </w:rPr>
            </w:pPr>
            <w:hyperlink r:id="rId4" w:history="1">
              <w:r w:rsidRPr="003C4A32">
                <w:rPr>
                  <w:rFonts w:ascii="Trebuchet MS" w:eastAsia="Times New Roman" w:hAnsi="Trebuchet MS" w:cs="Times New Roman"/>
                  <w:color w:val="0563C1"/>
                  <w:sz w:val="20"/>
                  <w:szCs w:val="20"/>
                  <w:u w:val="single"/>
                  <w:lang w:val="it-IT" w:eastAsia="de-DE"/>
                </w:rPr>
                <w:t>https://www.rna.gov.it/RegistroNazionaleTrasparenza/faces/pages/TrasparenzaAiuto.jspx</w:t>
              </w:r>
            </w:hyperlink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Provinz Bozen:</w:t>
            </w:r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hyperlink r:id="rId5" w:history="1">
              <w:r w:rsidRPr="003C4A32">
                <w:rPr>
                  <w:rFonts w:ascii="Trebuchet MS" w:eastAsia="Times New Roman" w:hAnsi="Trebuchet MS" w:cs="Times New Roman"/>
                  <w:color w:val="0563C1"/>
                  <w:sz w:val="20"/>
                  <w:szCs w:val="20"/>
                  <w:u w:val="single"/>
                  <w:lang w:eastAsia="de-DE"/>
                </w:rPr>
                <w:t>http://www.provinz.bz.it/de/transparente-verwaltung/veroeffentlichung-des-verzeichnisses-der-empfaenger.asp</w:t>
              </w:r>
            </w:hyperlink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hyperlink r:id="rId6" w:history="1">
              <w:r w:rsidRPr="003C4A32">
                <w:rPr>
                  <w:rFonts w:ascii="Trebuchet MS" w:eastAsia="Times New Roman" w:hAnsi="Trebuchet MS" w:cs="Times New Roman"/>
                  <w:color w:val="0563C1"/>
                  <w:sz w:val="20"/>
                  <w:szCs w:val="20"/>
                  <w:u w:val="single"/>
                  <w:lang w:eastAsia="de-DE"/>
                </w:rPr>
                <w:t>http://www.provinz.bz.it/de/transparente-verwaltung/gewaehrungsakte.asp</w:t>
              </w:r>
            </w:hyperlink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hyperlink r:id="rId7" w:history="1">
              <w:r w:rsidRPr="003C4A32">
                <w:rPr>
                  <w:rFonts w:ascii="Trebuchet MS" w:eastAsia="Times New Roman" w:hAnsi="Trebuchet MS" w:cs="Times New Roman"/>
                  <w:color w:val="0563C1"/>
                  <w:sz w:val="20"/>
                  <w:szCs w:val="20"/>
                  <w:u w:val="single"/>
                  <w:lang w:eastAsia="de-DE"/>
                </w:rPr>
                <w:t>http://www.provinz.bz.it/politik-recht-aussenbeziehungen/recht/dekrete.asp</w:t>
              </w:r>
            </w:hyperlink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Handelskammer Bozen:</w:t>
            </w:r>
          </w:p>
        </w:tc>
      </w:tr>
      <w:tr w:rsidR="003C4A32" w:rsidRPr="003C4A32" w:rsidTr="003C4A32">
        <w:trPr>
          <w:trHeight w:val="375"/>
        </w:trPr>
        <w:tc>
          <w:tcPr>
            <w:tcW w:w="1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563C1"/>
                <w:sz w:val="20"/>
                <w:szCs w:val="20"/>
                <w:u w:val="single"/>
                <w:lang w:eastAsia="de-DE"/>
              </w:rPr>
            </w:pPr>
            <w:hyperlink r:id="rId8" w:history="1">
              <w:r w:rsidRPr="003C4A32">
                <w:rPr>
                  <w:rFonts w:ascii="Trebuchet MS" w:eastAsia="Times New Roman" w:hAnsi="Trebuchet MS" w:cs="Times New Roman"/>
                  <w:color w:val="0563C1"/>
                  <w:sz w:val="20"/>
                  <w:szCs w:val="20"/>
                  <w:u w:val="single"/>
                  <w:lang w:eastAsia="de-DE"/>
                </w:rPr>
                <w:t>https://www.handelskammer.bz.it/de/transparente-verwaltung/subventionen-beiträge-zuschüsse-wirtschaftliche-vergünstigungen/beitragsvergaben</w:t>
              </w:r>
            </w:hyperlink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4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Liste Beiträge NICHT zu veröffentlichen: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Beschreibung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Bestimmung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Auszahlende Körperschaft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Betrag (in Euro)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e-DE"/>
              </w:rPr>
              <w:t>Datum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Beiträge Provinz BZ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Beitrag für Investitionen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lastRenderedPageBreak/>
              <w:t>Sonstige Beiträge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Sonstige Beiträge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Zinsbeitrag Sabatini-Ter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2, Gesetz 69/2013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Beiträge Provinz BZ (COVID-19)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Verlustbeitrag Provinz BZ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Verlustbeitrag Provinz BZ (Landwirtschaft)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Härtefond Provinz Bozen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Beitrag Provinz BZ (Künstler)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Provinz Bozen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Beiträge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AdE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 (COVID-19) -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Quadro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 RS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Verlustbeitrag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AdE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25, DL 34/2020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2.697,00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2020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Verlustbeitrag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AdE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1, DL 137/2020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5.395,00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2020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Verlustbeitrag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AdE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2, DL 172/2020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Mietbonus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28, DL 34/2020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Mietbonus Geschäfte Monat März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65, DL 18/2020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Bonus 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adeguamento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120, DL 34/2020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Bonus Restaurants (</w:t>
            </w:r>
            <w:proofErr w:type="spellStart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ristorazione</w:t>
            </w:r>
            <w:proofErr w:type="spellEnd"/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58, DL 104/2020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Bonus Lagerbestand Waren von Bekleidungsgeschäfte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Art. 48-bis, DL 34/2020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Agentur der Einnahmen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4A32" w:rsidRPr="003C4A32" w:rsidTr="003C4A32">
        <w:trPr>
          <w:trHeight w:val="315"/>
        </w:trPr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C4A32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NB:</w:t>
            </w:r>
            <w:r w:rsidRPr="003C4A32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de-DE"/>
              </w:rPr>
              <w:t xml:space="preserve"> Diese Beiträge werden über Steuererklärung (</w:t>
            </w:r>
            <w:proofErr w:type="spellStart"/>
            <w:r w:rsidRPr="003C4A32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de-DE"/>
              </w:rPr>
              <w:t>Quadro</w:t>
            </w:r>
            <w:proofErr w:type="spellEnd"/>
            <w:r w:rsidRPr="003C4A32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de-DE"/>
              </w:rPr>
              <w:t xml:space="preserve"> RS) oder bereits von Amt gemeldet!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2" w:rsidRPr="003C4A32" w:rsidRDefault="003C4A32" w:rsidP="003C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25D6E" w:rsidRPr="000B5AD0" w:rsidRDefault="00E25D6E">
      <w:pPr>
        <w:rPr>
          <w:rFonts w:ascii="Trebuchet MS" w:hAnsi="Trebuchet MS"/>
          <w:sz w:val="20"/>
          <w:szCs w:val="20"/>
        </w:rPr>
      </w:pPr>
      <w:bookmarkStart w:id="1" w:name="_GoBack"/>
      <w:bookmarkEnd w:id="1"/>
    </w:p>
    <w:sectPr w:rsidR="00E25D6E" w:rsidRPr="000B5AD0" w:rsidSect="003C4A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2"/>
    <w:rsid w:val="000B5AD0"/>
    <w:rsid w:val="003C4A32"/>
    <w:rsid w:val="00E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D55F-B75D-4655-8C1B-CFD86F4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4A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kammer.bz.it/de/transparente-verwaltung/subventionen-beitr&#228;ge-zusch&#252;sse-wirtschaftliche-verg&#252;nstigungen/beitragsvergab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vinz.bz.it/politik-recht-aussenbeziehungen/recht/dekret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vinz.bz.it/de/transparente-verwaltung/gewaehrungsakte.asp" TargetMode="External"/><Relationship Id="rId5" Type="http://schemas.openxmlformats.org/officeDocument/2006/relationships/hyperlink" Target="http://www.provinz.bz.it/de/transparente-verwaltung/veroeffentlichung-des-verzeichnisses-der-empfaenger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na.gov.it/RegistroNazionaleTrasparenza/faces/pages/TrasparenzaAiuto.j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 Daniela - Ausserhofer &amp; Partner</dc:creator>
  <cp:keywords/>
  <dc:description/>
  <cp:lastModifiedBy>Fadel Daniela - Ausserhofer &amp; Partner</cp:lastModifiedBy>
  <cp:revision>1</cp:revision>
  <dcterms:created xsi:type="dcterms:W3CDTF">2021-08-12T08:44:00Z</dcterms:created>
  <dcterms:modified xsi:type="dcterms:W3CDTF">2021-08-12T08:44:00Z</dcterms:modified>
</cp:coreProperties>
</file>